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2E" w:rsidRDefault="00CE76E0" w:rsidP="001B062E">
      <w:pPr>
        <w:pStyle w:val="Nadpis1"/>
        <w:rPr>
          <w:lang w:val="en-GB"/>
        </w:rPr>
      </w:pPr>
      <w:bookmarkStart w:id="0" w:name="_GoBack"/>
      <w:r w:rsidRPr="00CE76E0">
        <w:rPr>
          <w:lang w:val="en-GB"/>
        </w:rPr>
        <w:t xml:space="preserve">Instructions for </w:t>
      </w:r>
      <w:r>
        <w:rPr>
          <w:lang w:val="en-GB"/>
        </w:rPr>
        <w:t>Examination Panels of</w:t>
      </w:r>
      <w:r w:rsidR="001B062E">
        <w:rPr>
          <w:lang w:val="en-GB"/>
        </w:rPr>
        <w:t xml:space="preserve"> Final State Examinations </w:t>
      </w:r>
      <w:r>
        <w:rPr>
          <w:lang w:val="en-GB"/>
        </w:rPr>
        <w:t xml:space="preserve"> </w:t>
      </w:r>
      <w:bookmarkEnd w:id="0"/>
    </w:p>
    <w:p w:rsidR="001B062E" w:rsidRDefault="001B062E">
      <w:pPr>
        <w:rPr>
          <w:lang w:val="en-GB"/>
        </w:rPr>
      </w:pPr>
    </w:p>
    <w:p w:rsidR="00CE76E0" w:rsidRDefault="00CE76E0">
      <w:pPr>
        <w:rPr>
          <w:lang w:val="en-GB"/>
        </w:rPr>
      </w:pPr>
      <w:r>
        <w:rPr>
          <w:lang w:val="en-GB"/>
        </w:rPr>
        <w:t>Study Degree: Follow up Master</w:t>
      </w:r>
      <w:r w:rsidR="00B37274">
        <w:rPr>
          <w:lang w:val="en-GB"/>
        </w:rPr>
        <w:t>´s</w:t>
      </w:r>
      <w:r>
        <w:rPr>
          <w:lang w:val="en-GB"/>
        </w:rPr>
        <w:t xml:space="preserve"> Programme </w:t>
      </w:r>
    </w:p>
    <w:p w:rsidR="00CE76E0" w:rsidRDefault="00CE76E0">
      <w:pPr>
        <w:rPr>
          <w:lang w:val="en-GB"/>
        </w:rPr>
      </w:pPr>
      <w:r>
        <w:rPr>
          <w:lang w:val="en-GB"/>
        </w:rPr>
        <w:t xml:space="preserve">Field of Study: </w:t>
      </w:r>
      <w:r w:rsidR="001B062E">
        <w:rPr>
          <w:lang w:val="en-GB"/>
        </w:rPr>
        <w:t>International Management</w:t>
      </w:r>
    </w:p>
    <w:p w:rsidR="00CE76E0" w:rsidRDefault="00CE76E0" w:rsidP="001B062E">
      <w:pPr>
        <w:pStyle w:val="Nadpis2"/>
        <w:rPr>
          <w:lang w:val="en-GB"/>
        </w:rPr>
      </w:pPr>
      <w:r>
        <w:rPr>
          <w:lang w:val="en-GB"/>
        </w:rPr>
        <w:t xml:space="preserve">Final state examination: </w:t>
      </w:r>
      <w:r w:rsidR="001B062E">
        <w:rPr>
          <w:lang w:val="en-GB"/>
        </w:rPr>
        <w:t>IG101, DIP_IG</w:t>
      </w:r>
    </w:p>
    <w:p w:rsidR="00CE76E0" w:rsidRDefault="00B37274" w:rsidP="00CE76E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Examination Panel </w:t>
      </w:r>
      <w:r w:rsidR="000112E2">
        <w:rPr>
          <w:lang w:val="en-GB"/>
        </w:rPr>
        <w:t>shall</w:t>
      </w:r>
      <w:r w:rsidR="00CE76E0">
        <w:rPr>
          <w:lang w:val="en-GB"/>
        </w:rPr>
        <w:t xml:space="preserve"> </w:t>
      </w:r>
      <w:r w:rsidR="000112E2">
        <w:rPr>
          <w:lang w:val="en-GB"/>
        </w:rPr>
        <w:t>verify</w:t>
      </w:r>
      <w:r w:rsidR="00CE76E0">
        <w:rPr>
          <w:lang w:val="en-GB"/>
        </w:rPr>
        <w:t xml:space="preserve"> the student´s identity</w:t>
      </w:r>
      <w:r>
        <w:rPr>
          <w:lang w:val="en-GB"/>
        </w:rPr>
        <w:t>.</w:t>
      </w:r>
    </w:p>
    <w:p w:rsidR="00CE76E0" w:rsidRDefault="00CE76E0" w:rsidP="00CE76E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r w:rsidR="000112E2">
        <w:rPr>
          <w:lang w:val="en-GB"/>
        </w:rPr>
        <w:t>student shall</w:t>
      </w:r>
      <w:r>
        <w:rPr>
          <w:lang w:val="en-GB"/>
        </w:rPr>
        <w:t xml:space="preserve"> be obliged to </w:t>
      </w:r>
      <w:r w:rsidR="000112E2">
        <w:rPr>
          <w:lang w:val="en-GB"/>
        </w:rPr>
        <w:t>submit his</w:t>
      </w:r>
      <w:r>
        <w:rPr>
          <w:lang w:val="en-GB"/>
        </w:rPr>
        <w:t>/</w:t>
      </w:r>
      <w:r w:rsidR="000112E2">
        <w:rPr>
          <w:lang w:val="en-GB"/>
        </w:rPr>
        <w:t>her registration</w:t>
      </w:r>
      <w:r>
        <w:rPr>
          <w:lang w:val="en-GB"/>
        </w:rPr>
        <w:t xml:space="preserve"> </w:t>
      </w:r>
      <w:r w:rsidR="000112E2">
        <w:rPr>
          <w:lang w:val="en-GB"/>
        </w:rPr>
        <w:t xml:space="preserve">sheet </w:t>
      </w:r>
      <w:r w:rsidR="00B37274">
        <w:rPr>
          <w:lang w:val="en-GB"/>
        </w:rPr>
        <w:t xml:space="preserve">confirmed by the </w:t>
      </w:r>
      <w:r>
        <w:rPr>
          <w:lang w:val="en-GB"/>
        </w:rPr>
        <w:t xml:space="preserve">relevant study clerk that all conditions for taking the Final State </w:t>
      </w:r>
      <w:r w:rsidR="000112E2">
        <w:rPr>
          <w:lang w:val="en-GB"/>
        </w:rPr>
        <w:t>Examination have</w:t>
      </w:r>
      <w:r>
        <w:rPr>
          <w:lang w:val="en-GB"/>
        </w:rPr>
        <w:t xml:space="preserve"> been met.  The </w:t>
      </w:r>
      <w:r w:rsidR="000112E2">
        <w:rPr>
          <w:lang w:val="en-GB"/>
        </w:rPr>
        <w:t>student</w:t>
      </w:r>
      <w:r>
        <w:rPr>
          <w:lang w:val="en-GB"/>
        </w:rPr>
        <w:t xml:space="preserve"> shall not be examined without </w:t>
      </w:r>
      <w:r w:rsidR="00B37274">
        <w:rPr>
          <w:lang w:val="en-GB"/>
        </w:rPr>
        <w:t>the submission of the</w:t>
      </w:r>
      <w:r w:rsidR="000112E2">
        <w:rPr>
          <w:lang w:val="en-GB"/>
        </w:rPr>
        <w:t xml:space="preserve"> registration</w:t>
      </w:r>
      <w:r>
        <w:rPr>
          <w:lang w:val="en-GB"/>
        </w:rPr>
        <w:t xml:space="preserve"> sheet. </w:t>
      </w:r>
    </w:p>
    <w:p w:rsidR="00CE76E0" w:rsidRDefault="00CE76E0" w:rsidP="00CE76E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Final State </w:t>
      </w:r>
      <w:r w:rsidR="001B062E">
        <w:rPr>
          <w:lang w:val="en-GB"/>
        </w:rPr>
        <w:t>Examination IG101</w:t>
      </w:r>
      <w:r>
        <w:rPr>
          <w:lang w:val="en-GB"/>
        </w:rPr>
        <w:t xml:space="preserve"> shall consist of three questions and a case study. The student shall be evaluated only by one final mark. If the student fails one question he/she shall re</w:t>
      </w:r>
      <w:r w:rsidR="00B37274">
        <w:rPr>
          <w:lang w:val="en-GB"/>
        </w:rPr>
        <w:t xml:space="preserve">sit </w:t>
      </w:r>
      <w:r>
        <w:rPr>
          <w:lang w:val="en-GB"/>
        </w:rPr>
        <w:t>the whole examination. The questions are based on the following subjects:</w:t>
      </w:r>
      <w:r>
        <w:rPr>
          <w:lang w:val="en-GB"/>
        </w:rPr>
        <w:br/>
        <w:t xml:space="preserve">1. </w:t>
      </w:r>
      <w:r w:rsidR="000112E2">
        <w:rPr>
          <w:lang w:val="en-GB"/>
        </w:rPr>
        <w:t>International</w:t>
      </w:r>
      <w:r>
        <w:rPr>
          <w:lang w:val="en-GB"/>
        </w:rPr>
        <w:t xml:space="preserve"> Strategy</w:t>
      </w:r>
    </w:p>
    <w:p w:rsidR="00CE76E0" w:rsidRDefault="00CE76E0" w:rsidP="00CE76E0">
      <w:pPr>
        <w:pStyle w:val="Odstavecseseznamem"/>
        <w:rPr>
          <w:lang w:val="en-GB"/>
        </w:rPr>
      </w:pPr>
      <w:r>
        <w:rPr>
          <w:lang w:val="en-GB"/>
        </w:rPr>
        <w:t>2. International Marketing</w:t>
      </w:r>
    </w:p>
    <w:p w:rsidR="00CE76E0" w:rsidRDefault="001B062E" w:rsidP="00CE76E0">
      <w:pPr>
        <w:pStyle w:val="Odstavecseseznamem"/>
        <w:rPr>
          <w:lang w:val="en-GB"/>
        </w:rPr>
      </w:pPr>
      <w:r>
        <w:rPr>
          <w:lang w:val="en-GB"/>
        </w:rPr>
        <w:t xml:space="preserve">3. Corporate </w:t>
      </w:r>
      <w:r w:rsidR="00CE76E0">
        <w:rPr>
          <w:lang w:val="en-GB"/>
        </w:rPr>
        <w:t>Finance</w:t>
      </w:r>
    </w:p>
    <w:p w:rsidR="00CE76E0" w:rsidRPr="000112E2" w:rsidRDefault="00CE76E0" w:rsidP="00CE76E0">
      <w:pPr>
        <w:pStyle w:val="Odstavecseseznamem"/>
        <w:rPr>
          <w:lang w:val="en-GB"/>
        </w:rPr>
      </w:pPr>
      <w:r>
        <w:rPr>
          <w:lang w:val="en-GB"/>
        </w:rPr>
        <w:t xml:space="preserve">The case study may or may not be based </w:t>
      </w:r>
      <w:r w:rsidR="000112E2">
        <w:rPr>
          <w:lang w:val="en-GB"/>
        </w:rPr>
        <w:t>on facts of</w:t>
      </w:r>
      <w:r>
        <w:rPr>
          <w:lang w:val="en-GB"/>
        </w:rPr>
        <w:t xml:space="preserve"> one or more companies. </w:t>
      </w:r>
      <w:r w:rsidRPr="00CE76E0">
        <w:rPr>
          <w:b/>
          <w:i/>
          <w:lang w:val="en-GB"/>
        </w:rPr>
        <w:t>The student shall return both the drawn questions and the case study to the Examination Panel.</w:t>
      </w:r>
      <w:r>
        <w:rPr>
          <w:b/>
          <w:i/>
          <w:lang w:val="en-GB"/>
        </w:rPr>
        <w:br/>
      </w:r>
      <w:r w:rsidR="000112E2">
        <w:rPr>
          <w:lang w:val="en-GB"/>
        </w:rPr>
        <w:t xml:space="preserve">The time given to the student to </w:t>
      </w:r>
      <w:r w:rsidR="00E97A00">
        <w:rPr>
          <w:lang w:val="en-GB"/>
        </w:rPr>
        <w:t>read through</w:t>
      </w:r>
      <w:r w:rsidR="000112E2">
        <w:rPr>
          <w:lang w:val="en-GB"/>
        </w:rPr>
        <w:t xml:space="preserve"> the case study and to prepare to answer the questions should be 30 minutes.</w:t>
      </w:r>
    </w:p>
    <w:p w:rsidR="000112E2" w:rsidRDefault="00CE76E0" w:rsidP="00CE76E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r w:rsidR="000112E2">
        <w:rPr>
          <w:lang w:val="en-GB"/>
        </w:rPr>
        <w:t xml:space="preserve">drawn questions and the result of the Final State Examination </w:t>
      </w:r>
      <w:r w:rsidR="00B37274">
        <w:rPr>
          <w:lang w:val="en-GB"/>
        </w:rPr>
        <w:t>shall be</w:t>
      </w:r>
      <w:r w:rsidR="000112E2">
        <w:rPr>
          <w:lang w:val="en-GB"/>
        </w:rPr>
        <w:t xml:space="preserve"> recorded to the Final State Examination Report.</w:t>
      </w:r>
    </w:p>
    <w:p w:rsidR="000112E2" w:rsidRDefault="000112E2" w:rsidP="00CE76E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defence of the qualif</w:t>
      </w:r>
      <w:r w:rsidR="001B062E">
        <w:rPr>
          <w:lang w:val="en-GB"/>
        </w:rPr>
        <w:t xml:space="preserve">ication (Master´s) </w:t>
      </w:r>
      <w:proofErr w:type="gramStart"/>
      <w:r w:rsidR="001B062E">
        <w:rPr>
          <w:lang w:val="en-GB"/>
        </w:rPr>
        <w:t>thesis  DIP</w:t>
      </w:r>
      <w:proofErr w:type="gramEnd"/>
      <w:r w:rsidR="001B062E">
        <w:rPr>
          <w:lang w:val="en-GB"/>
        </w:rPr>
        <w:t>_IG</w:t>
      </w:r>
      <w:r>
        <w:rPr>
          <w:lang w:val="en-GB"/>
        </w:rPr>
        <w:t xml:space="preserve"> shall be an integral part of the Final State E</w:t>
      </w:r>
      <w:r w:rsidR="00B37274">
        <w:rPr>
          <w:lang w:val="en-GB"/>
        </w:rPr>
        <w:t xml:space="preserve">xamination.  The defence shall </w:t>
      </w:r>
      <w:r w:rsidR="002B2554">
        <w:rPr>
          <w:lang w:val="en-GB"/>
        </w:rPr>
        <w:t>be taken as a presentation</w:t>
      </w:r>
      <w:r>
        <w:rPr>
          <w:lang w:val="en-GB"/>
        </w:rPr>
        <w:t xml:space="preserve"> w</w:t>
      </w:r>
      <w:r w:rsidR="00B37274">
        <w:rPr>
          <w:lang w:val="en-GB"/>
        </w:rPr>
        <w:t>ith the help of visual aids which</w:t>
      </w:r>
      <w:r>
        <w:rPr>
          <w:lang w:val="en-GB"/>
        </w:rPr>
        <w:t xml:space="preserve"> shall be followed by the discussion. Defences may be o</w:t>
      </w:r>
      <w:r w:rsidR="001B062E">
        <w:rPr>
          <w:lang w:val="en-GB"/>
        </w:rPr>
        <w:t>rganised separately from the IG101</w:t>
      </w:r>
      <w:r>
        <w:rPr>
          <w:lang w:val="en-GB"/>
        </w:rPr>
        <w:t xml:space="preserve"> part, however, only on the dates specified f</w:t>
      </w:r>
      <w:r w:rsidR="00B37274">
        <w:rPr>
          <w:lang w:val="en-GB"/>
        </w:rPr>
        <w:t xml:space="preserve">or </w:t>
      </w:r>
      <w:r>
        <w:rPr>
          <w:lang w:val="en-GB"/>
        </w:rPr>
        <w:t>the Final State Examinations.</w:t>
      </w:r>
    </w:p>
    <w:p w:rsidR="000112E2" w:rsidRDefault="000112E2" w:rsidP="00CE76E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result of the Final State Examination shall be recorded as follows:  excellent, very good, satisfactory, failed. The grade 4+ shall not be used. The Examination Panel shall decide o</w:t>
      </w:r>
      <w:r w:rsidR="00756972">
        <w:rPr>
          <w:lang w:val="en-GB"/>
        </w:rPr>
        <w:t xml:space="preserve">n evaluation privately through </w:t>
      </w:r>
      <w:r>
        <w:rPr>
          <w:lang w:val="en-GB"/>
        </w:rPr>
        <w:t xml:space="preserve">voting by individual members.  In case of tie votes the vote of the Chairperson of the Examination panel shall </w:t>
      </w:r>
      <w:r w:rsidR="00B37274">
        <w:rPr>
          <w:lang w:val="en-GB"/>
        </w:rPr>
        <w:t>be decisive</w:t>
      </w:r>
      <w:r>
        <w:rPr>
          <w:lang w:val="en-GB"/>
        </w:rPr>
        <w:t xml:space="preserve">. </w:t>
      </w:r>
      <w:r>
        <w:rPr>
          <w:lang w:val="en-GB"/>
        </w:rPr>
        <w:br/>
      </w:r>
      <w:r w:rsidR="00B37274">
        <w:rPr>
          <w:lang w:val="en-GB"/>
        </w:rPr>
        <w:t>As regards evaluation</w:t>
      </w:r>
      <w:r w:rsidR="00756972">
        <w:rPr>
          <w:lang w:val="en-GB"/>
        </w:rPr>
        <w:t>,</w:t>
      </w:r>
      <w:r w:rsidR="00B37274">
        <w:rPr>
          <w:lang w:val="en-GB"/>
        </w:rPr>
        <w:t xml:space="preserve"> the following shall be taken into consideration</w:t>
      </w:r>
      <w:r>
        <w:rPr>
          <w:lang w:val="en-GB"/>
        </w:rPr>
        <w:t>:</w:t>
      </w:r>
    </w:p>
    <w:p w:rsidR="000112E2" w:rsidRDefault="000112E2" w:rsidP="001B062E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student shall be evaluate</w:t>
      </w:r>
      <w:r w:rsidR="00B37274">
        <w:rPr>
          <w:lang w:val="en-GB"/>
        </w:rPr>
        <w:t>d</w:t>
      </w:r>
      <w:r w:rsidR="002B2554">
        <w:rPr>
          <w:lang w:val="en-GB"/>
        </w:rPr>
        <w:t xml:space="preserve"> “excellent” if he/she is able</w:t>
      </w:r>
      <w:r>
        <w:rPr>
          <w:lang w:val="en-GB"/>
        </w:rPr>
        <w:t xml:space="preserve"> </w:t>
      </w:r>
      <w:r w:rsidR="002B2554">
        <w:rPr>
          <w:lang w:val="en-GB"/>
        </w:rPr>
        <w:t>to</w:t>
      </w:r>
      <w:r>
        <w:rPr>
          <w:lang w:val="en-GB"/>
        </w:rPr>
        <w:t xml:space="preserve"> prove exhausted knowledge </w:t>
      </w:r>
      <w:r w:rsidR="002B2554">
        <w:rPr>
          <w:lang w:val="en-GB"/>
        </w:rPr>
        <w:t>of the relevant issue</w:t>
      </w:r>
      <w:r w:rsidR="008826D5">
        <w:rPr>
          <w:lang w:val="en-GB"/>
        </w:rPr>
        <w:t xml:space="preserve"> independently</w:t>
      </w:r>
      <w:r w:rsidR="002B2554">
        <w:rPr>
          <w:lang w:val="en-GB"/>
        </w:rPr>
        <w:t>,</w:t>
      </w:r>
      <w:r w:rsidR="00756972">
        <w:rPr>
          <w:lang w:val="en-GB"/>
        </w:rPr>
        <w:t xml:space="preserve"> he/she</w:t>
      </w:r>
      <w:r w:rsidR="002B2554">
        <w:rPr>
          <w:lang w:val="en-GB"/>
        </w:rPr>
        <w:t xml:space="preserve"> is able </w:t>
      </w:r>
      <w:r>
        <w:rPr>
          <w:lang w:val="en-GB"/>
        </w:rPr>
        <w:t xml:space="preserve">to </w:t>
      </w:r>
      <w:r w:rsidR="002B2554">
        <w:rPr>
          <w:lang w:val="en-GB"/>
        </w:rPr>
        <w:t xml:space="preserve">provide answers beyond the required knowledge </w:t>
      </w:r>
      <w:r>
        <w:rPr>
          <w:lang w:val="en-GB"/>
        </w:rPr>
        <w:t xml:space="preserve">and at the same </w:t>
      </w: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 he/she is able to prove </w:t>
      </w:r>
      <w:r w:rsidR="002B2554">
        <w:rPr>
          <w:lang w:val="en-GB"/>
        </w:rPr>
        <w:t xml:space="preserve">relevant </w:t>
      </w:r>
      <w:r>
        <w:rPr>
          <w:lang w:val="en-GB"/>
        </w:rPr>
        <w:t xml:space="preserve">skills, i.e. to apply theoretical knowledge to the specific case study. </w:t>
      </w:r>
      <w:r>
        <w:rPr>
          <w:lang w:val="en-GB"/>
        </w:rPr>
        <w:br/>
      </w:r>
    </w:p>
    <w:p w:rsidR="000112E2" w:rsidRDefault="000112E2" w:rsidP="000112E2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student </w:t>
      </w:r>
      <w:proofErr w:type="gramStart"/>
      <w:r>
        <w:rPr>
          <w:lang w:val="en-GB"/>
        </w:rPr>
        <w:t>shall be evaluated</w:t>
      </w:r>
      <w:proofErr w:type="gramEnd"/>
      <w:r>
        <w:rPr>
          <w:lang w:val="en-GB"/>
        </w:rPr>
        <w:t xml:space="preserve"> </w:t>
      </w:r>
      <w:r w:rsidR="002B2554">
        <w:rPr>
          <w:lang w:val="en-GB"/>
        </w:rPr>
        <w:t>“very good” if the Examination P</w:t>
      </w:r>
      <w:r>
        <w:rPr>
          <w:lang w:val="en-GB"/>
        </w:rPr>
        <w:t>anel helps him/her only in one part (eithe</w:t>
      </w:r>
      <w:r w:rsidR="002B2554">
        <w:rPr>
          <w:lang w:val="en-GB"/>
        </w:rPr>
        <w:t xml:space="preserve">r the part requiring knowledge </w:t>
      </w:r>
      <w:r>
        <w:rPr>
          <w:lang w:val="en-GB"/>
        </w:rPr>
        <w:t>or the part requiring skills – e.g.  clarifying the question or</w:t>
      </w:r>
      <w:r w:rsidR="002B2554">
        <w:rPr>
          <w:lang w:val="en-GB"/>
        </w:rPr>
        <w:t xml:space="preserve"> an extract from the case study), otherwise the student</w:t>
      </w:r>
      <w:r>
        <w:rPr>
          <w:lang w:val="en-GB"/>
        </w:rPr>
        <w:t xml:space="preserve"> is able to prove knowledge as well as skills </w:t>
      </w:r>
      <w:r w:rsidR="002B2554">
        <w:rPr>
          <w:lang w:val="en-GB"/>
        </w:rPr>
        <w:t xml:space="preserve">independently within the </w:t>
      </w:r>
      <w:r w:rsidR="008826D5">
        <w:rPr>
          <w:lang w:val="en-GB"/>
        </w:rPr>
        <w:t>specified</w:t>
      </w:r>
      <w:r>
        <w:rPr>
          <w:lang w:val="en-GB"/>
        </w:rPr>
        <w:t xml:space="preserve"> issue without any additional questions asked by </w:t>
      </w:r>
      <w:r w:rsidR="002B2554">
        <w:rPr>
          <w:lang w:val="en-GB"/>
        </w:rPr>
        <w:t xml:space="preserve">any </w:t>
      </w:r>
      <w:r>
        <w:rPr>
          <w:lang w:val="en-GB"/>
        </w:rPr>
        <w:t>members of the Examination Panel.</w:t>
      </w:r>
      <w:r>
        <w:rPr>
          <w:lang w:val="en-GB"/>
        </w:rPr>
        <w:br/>
      </w:r>
    </w:p>
    <w:p w:rsidR="000112E2" w:rsidRDefault="000112E2" w:rsidP="000112E2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The student shall </w:t>
      </w:r>
      <w:r w:rsidR="002B2554">
        <w:rPr>
          <w:lang w:val="en-GB"/>
        </w:rPr>
        <w:t>be evaluated “good” if he/she</w:t>
      </w:r>
      <w:r>
        <w:rPr>
          <w:lang w:val="en-GB"/>
        </w:rPr>
        <w:t xml:space="preserve"> is able</w:t>
      </w:r>
      <w:r w:rsidR="002B2554">
        <w:rPr>
          <w:lang w:val="en-GB"/>
        </w:rPr>
        <w:t>, whilst</w:t>
      </w:r>
      <w:r>
        <w:rPr>
          <w:lang w:val="en-GB"/>
        </w:rPr>
        <w:t xml:space="preserve"> being led by and with the help </w:t>
      </w:r>
      <w:r w:rsidR="002B2554">
        <w:rPr>
          <w:lang w:val="en-GB"/>
        </w:rPr>
        <w:t xml:space="preserve">(being given guided questions) </w:t>
      </w:r>
      <w:r>
        <w:rPr>
          <w:lang w:val="en-GB"/>
        </w:rPr>
        <w:t>of the Examination Panel</w:t>
      </w:r>
      <w:r w:rsidR="002B2554">
        <w:rPr>
          <w:lang w:val="en-GB"/>
        </w:rPr>
        <w:t>,</w:t>
      </w:r>
      <w:r>
        <w:rPr>
          <w:lang w:val="en-GB"/>
        </w:rPr>
        <w:t xml:space="preserve"> to prove knowledge of the specified issue and to apply such knowledge.</w:t>
      </w:r>
      <w:r>
        <w:rPr>
          <w:lang w:val="en-GB"/>
        </w:rPr>
        <w:br/>
      </w:r>
    </w:p>
    <w:p w:rsidR="000112E2" w:rsidRDefault="002B2554" w:rsidP="000112E2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student shall be evaluated </w:t>
      </w:r>
      <w:r w:rsidR="000112E2">
        <w:rPr>
          <w:lang w:val="en-GB"/>
        </w:rPr>
        <w:t>“failed</w:t>
      </w:r>
      <w:r>
        <w:rPr>
          <w:lang w:val="en-GB"/>
        </w:rPr>
        <w:t>”</w:t>
      </w:r>
      <w:r w:rsidR="000112E2">
        <w:rPr>
          <w:lang w:val="en-GB"/>
        </w:rPr>
        <w:t xml:space="preserve"> if</w:t>
      </w:r>
      <w:r>
        <w:rPr>
          <w:lang w:val="en-GB"/>
        </w:rPr>
        <w:t>,</w:t>
      </w:r>
      <w:r w:rsidR="000112E2">
        <w:rPr>
          <w:lang w:val="en-GB"/>
        </w:rPr>
        <w:t xml:space="preserve"> even with the help of the Examination panel</w:t>
      </w:r>
      <w:r>
        <w:rPr>
          <w:lang w:val="en-GB"/>
        </w:rPr>
        <w:t>, he/she</w:t>
      </w:r>
      <w:r w:rsidR="000112E2">
        <w:rPr>
          <w:lang w:val="en-GB"/>
        </w:rPr>
        <w:t xml:space="preserve"> is not capable to prove knowledge relating to the drawn question or to apply such knowledge to the specific cases study (</w:t>
      </w:r>
      <w:r>
        <w:rPr>
          <w:lang w:val="en-GB"/>
        </w:rPr>
        <w:t>i.e.</w:t>
      </w:r>
      <w:r w:rsidR="000112E2">
        <w:rPr>
          <w:lang w:val="en-GB"/>
        </w:rPr>
        <w:t xml:space="preserve"> that </w:t>
      </w:r>
      <w:r>
        <w:rPr>
          <w:lang w:val="en-GB"/>
        </w:rPr>
        <w:t>it is</w:t>
      </w:r>
      <w:r w:rsidR="000112E2">
        <w:rPr>
          <w:lang w:val="en-GB"/>
        </w:rPr>
        <w:t xml:space="preserve"> impossible to compensate missing knowledge by prov</w:t>
      </w:r>
      <w:r>
        <w:rPr>
          <w:lang w:val="en-GB"/>
        </w:rPr>
        <w:t xml:space="preserve">en </w:t>
      </w:r>
      <w:r w:rsidR="000112E2">
        <w:rPr>
          <w:lang w:val="en-GB"/>
        </w:rPr>
        <w:t>skills and vice versa).</w:t>
      </w:r>
      <w:r w:rsidR="000112E2">
        <w:rPr>
          <w:lang w:val="en-GB"/>
        </w:rPr>
        <w:br/>
      </w:r>
    </w:p>
    <w:p w:rsidR="000112E2" w:rsidRDefault="000112E2" w:rsidP="000112E2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It always holds true that the resulting mark shall correspond to the worse mark if knowledge and skills of the student shall be</w:t>
      </w:r>
      <w:r w:rsidR="002B2554">
        <w:rPr>
          <w:lang w:val="en-GB"/>
        </w:rPr>
        <w:t xml:space="preserve"> at</w:t>
      </w:r>
      <w:r>
        <w:rPr>
          <w:lang w:val="en-GB"/>
        </w:rPr>
        <w:t xml:space="preserve"> different levels.</w:t>
      </w:r>
    </w:p>
    <w:p w:rsidR="000112E2" w:rsidRDefault="000112E2" w:rsidP="000112E2">
      <w:pPr>
        <w:pStyle w:val="Odstavecseseznamem"/>
        <w:ind w:left="1440"/>
        <w:rPr>
          <w:lang w:val="en-GB"/>
        </w:rPr>
      </w:pPr>
    </w:p>
    <w:p w:rsidR="000112E2" w:rsidRDefault="001B062E" w:rsidP="000112E2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Final State Examination (IG101</w:t>
      </w:r>
      <w:r w:rsidR="000112E2">
        <w:rPr>
          <w:lang w:val="en-GB"/>
        </w:rPr>
        <w:t>, DIP_</w:t>
      </w:r>
      <w:r>
        <w:rPr>
          <w:lang w:val="en-GB"/>
        </w:rPr>
        <w:t>IG</w:t>
      </w:r>
      <w:r w:rsidR="000112E2">
        <w:rPr>
          <w:lang w:val="en-GB"/>
        </w:rPr>
        <w:t xml:space="preserve">) </w:t>
      </w:r>
      <w:proofErr w:type="gramStart"/>
      <w:r w:rsidR="000112E2">
        <w:rPr>
          <w:lang w:val="en-GB"/>
        </w:rPr>
        <w:t>may be retaken</w:t>
      </w:r>
      <w:proofErr w:type="gramEnd"/>
      <w:r w:rsidR="000112E2">
        <w:rPr>
          <w:lang w:val="en-GB"/>
        </w:rPr>
        <w:t xml:space="preserve"> only twice. Retakes, </w:t>
      </w:r>
      <w:r w:rsidR="002B2554">
        <w:rPr>
          <w:lang w:val="en-GB"/>
        </w:rPr>
        <w:t xml:space="preserve">except for </w:t>
      </w:r>
      <w:r w:rsidR="000112E2">
        <w:rPr>
          <w:lang w:val="en-GB"/>
        </w:rPr>
        <w:t xml:space="preserve">the defence of the qualification thesis, shall </w:t>
      </w:r>
      <w:r w:rsidR="002B2554">
        <w:rPr>
          <w:lang w:val="en-GB"/>
        </w:rPr>
        <w:t xml:space="preserve">not </w:t>
      </w:r>
      <w:r w:rsidR="000112E2">
        <w:rPr>
          <w:lang w:val="en-GB"/>
        </w:rPr>
        <w:t xml:space="preserve">be </w:t>
      </w:r>
      <w:r w:rsidR="002B2554">
        <w:rPr>
          <w:lang w:val="en-GB"/>
        </w:rPr>
        <w:t xml:space="preserve">before one month elapsed </w:t>
      </w:r>
      <w:r w:rsidR="000112E2">
        <w:rPr>
          <w:lang w:val="en-GB"/>
        </w:rPr>
        <w:t>from the date of an unsuccessful attempt. If the qualification thesis wa</w:t>
      </w:r>
      <w:r w:rsidR="002B2554">
        <w:rPr>
          <w:lang w:val="en-GB"/>
        </w:rPr>
        <w:t>s not defended the Examination P</w:t>
      </w:r>
      <w:r w:rsidR="000112E2">
        <w:rPr>
          <w:lang w:val="en-GB"/>
        </w:rPr>
        <w:t>anel shall decide whether it will be possib</w:t>
      </w:r>
      <w:r w:rsidR="002B2554">
        <w:rPr>
          <w:lang w:val="en-GB"/>
        </w:rPr>
        <w:t xml:space="preserve">le to submit a modified thesis </w:t>
      </w:r>
      <w:r w:rsidR="000112E2">
        <w:rPr>
          <w:lang w:val="en-GB"/>
        </w:rPr>
        <w:t xml:space="preserve">or whether the student </w:t>
      </w:r>
      <w:r w:rsidR="002B2554">
        <w:rPr>
          <w:lang w:val="en-GB"/>
        </w:rPr>
        <w:t>will</w:t>
      </w:r>
      <w:r w:rsidR="000112E2">
        <w:rPr>
          <w:lang w:val="en-GB"/>
        </w:rPr>
        <w:t xml:space="preserve"> write a new thesis </w:t>
      </w:r>
      <w:r w:rsidR="002B2554">
        <w:rPr>
          <w:lang w:val="en-GB"/>
        </w:rPr>
        <w:t>being provided</w:t>
      </w:r>
      <w:r w:rsidR="000112E2">
        <w:rPr>
          <w:lang w:val="en-GB"/>
        </w:rPr>
        <w:t xml:space="preserve"> a different topic. Such decision shall be recorded to the Final</w:t>
      </w:r>
      <w:r w:rsidR="002B2554">
        <w:rPr>
          <w:lang w:val="en-GB"/>
        </w:rPr>
        <w:t xml:space="preserve"> State  Examination Report . It</w:t>
      </w:r>
      <w:r w:rsidR="000112E2">
        <w:rPr>
          <w:lang w:val="en-GB"/>
        </w:rPr>
        <w:t xml:space="preserve"> shall be possible to retake the defence of the thesis not sooner than three months from the date of an unsuccessful attempt.</w:t>
      </w:r>
    </w:p>
    <w:p w:rsidR="000112E2" w:rsidRDefault="000112E2" w:rsidP="000112E2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Chairperson of the Examination Panel shall be responsible for the course and proceedings of the Final State Examination.</w:t>
      </w:r>
    </w:p>
    <w:p w:rsidR="000112E2" w:rsidRDefault="000112E2" w:rsidP="000112E2">
      <w:pPr>
        <w:rPr>
          <w:lang w:val="en-GB"/>
        </w:rPr>
      </w:pPr>
      <w:r>
        <w:rPr>
          <w:lang w:val="en-GB"/>
        </w:rPr>
        <w:t>Done in Prague on 30</w:t>
      </w:r>
      <w:r w:rsidRPr="000112E2">
        <w:rPr>
          <w:vertAlign w:val="superscript"/>
          <w:lang w:val="en-GB"/>
        </w:rPr>
        <w:t>th</w:t>
      </w:r>
      <w:r>
        <w:rPr>
          <w:lang w:val="en-GB"/>
        </w:rPr>
        <w:t xml:space="preserve"> May 2017.</w:t>
      </w:r>
    </w:p>
    <w:p w:rsidR="000112E2" w:rsidRDefault="000112E2" w:rsidP="000112E2">
      <w:pPr>
        <w:rPr>
          <w:lang w:val="en-GB"/>
        </w:rPr>
      </w:pPr>
    </w:p>
    <w:p w:rsidR="000112E2" w:rsidRDefault="000112E2" w:rsidP="000112E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Doc. Ing. Hana Mikovcová, Ph.D.</w:t>
      </w:r>
    </w:p>
    <w:p w:rsidR="000112E2" w:rsidRDefault="000112E2" w:rsidP="000112E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Vice-Dean for Pedagogy of the Faculty of Business Administration</w:t>
      </w:r>
    </w:p>
    <w:p w:rsidR="00CE76E0" w:rsidRPr="000112E2" w:rsidRDefault="000112E2" w:rsidP="000112E2">
      <w:pPr>
        <w:jc w:val="right"/>
        <w:rPr>
          <w:lang w:val="en-GB"/>
        </w:rPr>
      </w:pPr>
      <w:r w:rsidRPr="000112E2">
        <w:rPr>
          <w:lang w:val="en-GB"/>
        </w:rPr>
        <w:br/>
      </w:r>
      <w:r w:rsidRPr="000112E2">
        <w:rPr>
          <w:lang w:val="en-GB"/>
        </w:rPr>
        <w:br/>
      </w:r>
      <w:r w:rsidRPr="000112E2">
        <w:rPr>
          <w:lang w:val="en-GB"/>
        </w:rPr>
        <w:br/>
      </w:r>
    </w:p>
    <w:p w:rsidR="00CE76E0" w:rsidRPr="00CE76E0" w:rsidRDefault="00CE76E0">
      <w:pPr>
        <w:rPr>
          <w:lang w:val="en-GB"/>
        </w:rPr>
      </w:pPr>
    </w:p>
    <w:sectPr w:rsidR="00CE76E0" w:rsidRPr="00CE76E0" w:rsidSect="0013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A2C"/>
    <w:multiLevelType w:val="hybridMultilevel"/>
    <w:tmpl w:val="620A743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C3237"/>
    <w:multiLevelType w:val="hybridMultilevel"/>
    <w:tmpl w:val="2730E1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25169"/>
    <w:multiLevelType w:val="hybridMultilevel"/>
    <w:tmpl w:val="349CC8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9685B"/>
    <w:multiLevelType w:val="hybridMultilevel"/>
    <w:tmpl w:val="6E24EB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0"/>
    <w:rsid w:val="000112E2"/>
    <w:rsid w:val="001366B3"/>
    <w:rsid w:val="001B062E"/>
    <w:rsid w:val="002B2554"/>
    <w:rsid w:val="00756972"/>
    <w:rsid w:val="00764965"/>
    <w:rsid w:val="008826D5"/>
    <w:rsid w:val="00B37274"/>
    <w:rsid w:val="00CE76E0"/>
    <w:rsid w:val="00DB67EC"/>
    <w:rsid w:val="00E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DC8A"/>
  <w15:docId w15:val="{B0133B04-D45A-46A9-93CB-F1EA4E4B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6B3"/>
  </w:style>
  <w:style w:type="paragraph" w:styleId="Nadpis1">
    <w:name w:val="heading 1"/>
    <w:basedOn w:val="Normln"/>
    <w:next w:val="Normln"/>
    <w:link w:val="Nadpis1Char"/>
    <w:uiPriority w:val="9"/>
    <w:qFormat/>
    <w:rsid w:val="001B0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6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27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B0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06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6352-9C08-4D86-A558-5ADFF4EF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Klára Vítečková</cp:lastModifiedBy>
  <cp:revision>2</cp:revision>
  <cp:lastPrinted>2017-06-25T13:51:00Z</cp:lastPrinted>
  <dcterms:created xsi:type="dcterms:W3CDTF">2017-11-15T13:45:00Z</dcterms:created>
  <dcterms:modified xsi:type="dcterms:W3CDTF">2017-11-15T13:45:00Z</dcterms:modified>
</cp:coreProperties>
</file>